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9A8" w:rsidRDefault="007549A8" w:rsidP="007549A8">
      <w:pPr>
        <w:jc w:val="center"/>
      </w:pPr>
    </w:p>
    <w:p w:rsidR="007549A8" w:rsidRDefault="007549A8" w:rsidP="007549A8">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СОВЕТ ДЕПУТАТОВ</w:t>
      </w:r>
      <w:r>
        <w:rPr>
          <w:rFonts w:ascii="Times New Roman" w:hAnsi="Times New Roman" w:cs="Times New Roman"/>
          <w:b/>
          <w:sz w:val="28"/>
          <w:szCs w:val="28"/>
        </w:rPr>
        <w:br/>
        <w:t>ПЕТРАКОВСКОГО СЕЛЬСОВЕТА</w:t>
      </w:r>
    </w:p>
    <w:p w:rsidR="007549A8" w:rsidRDefault="007549A8" w:rsidP="007549A8">
      <w:pPr>
        <w:spacing w:after="0"/>
        <w:jc w:val="center"/>
        <w:rPr>
          <w:rFonts w:ascii="Times New Roman" w:hAnsi="Times New Roman" w:cs="Times New Roman"/>
          <w:b/>
          <w:sz w:val="28"/>
          <w:szCs w:val="28"/>
        </w:rPr>
      </w:pPr>
      <w:r>
        <w:rPr>
          <w:rFonts w:ascii="Times New Roman" w:hAnsi="Times New Roman" w:cs="Times New Roman"/>
          <w:b/>
          <w:sz w:val="28"/>
          <w:szCs w:val="28"/>
        </w:rPr>
        <w:t>ЗДВИНСКОГО РАЙОНА НОВОСИБИРСКОЙ ОБЛАСТИ</w:t>
      </w:r>
    </w:p>
    <w:p w:rsidR="007549A8" w:rsidRDefault="007549A8" w:rsidP="007549A8">
      <w:pPr>
        <w:spacing w:after="0"/>
        <w:jc w:val="center"/>
        <w:rPr>
          <w:rFonts w:ascii="Times New Roman" w:hAnsi="Times New Roman" w:cs="Times New Roman"/>
          <w:b/>
          <w:sz w:val="28"/>
          <w:szCs w:val="28"/>
        </w:rPr>
      </w:pPr>
      <w:r>
        <w:rPr>
          <w:rFonts w:ascii="Times New Roman" w:hAnsi="Times New Roman" w:cs="Times New Roman"/>
          <w:b/>
          <w:sz w:val="28"/>
          <w:szCs w:val="28"/>
        </w:rPr>
        <w:t>Пятого созыва</w:t>
      </w:r>
    </w:p>
    <w:p w:rsidR="007549A8" w:rsidRDefault="007549A8" w:rsidP="007549A8">
      <w:pPr>
        <w:spacing w:after="0"/>
        <w:jc w:val="center"/>
        <w:rPr>
          <w:rFonts w:ascii="Times New Roman" w:hAnsi="Times New Roman" w:cs="Times New Roman"/>
          <w:b/>
          <w:sz w:val="28"/>
          <w:szCs w:val="28"/>
        </w:rPr>
      </w:pPr>
    </w:p>
    <w:p w:rsidR="007549A8" w:rsidRDefault="007549A8" w:rsidP="007549A8">
      <w:pPr>
        <w:spacing w:after="0"/>
        <w:jc w:val="center"/>
        <w:rPr>
          <w:rFonts w:ascii="Times New Roman" w:hAnsi="Times New Roman" w:cs="Times New Roman"/>
          <w:b/>
          <w:sz w:val="28"/>
          <w:szCs w:val="28"/>
        </w:rPr>
      </w:pPr>
      <w:proofErr w:type="gramStart"/>
      <w:r>
        <w:rPr>
          <w:rFonts w:ascii="Times New Roman" w:hAnsi="Times New Roman" w:cs="Times New Roman"/>
          <w:b/>
          <w:sz w:val="28"/>
          <w:szCs w:val="28"/>
        </w:rPr>
        <w:t>Р</w:t>
      </w:r>
      <w:proofErr w:type="gramEnd"/>
      <w:r>
        <w:rPr>
          <w:rFonts w:ascii="Times New Roman" w:hAnsi="Times New Roman" w:cs="Times New Roman"/>
          <w:b/>
          <w:sz w:val="28"/>
          <w:szCs w:val="28"/>
        </w:rPr>
        <w:t xml:space="preserve"> Е Ш Е Н И Е </w:t>
      </w:r>
    </w:p>
    <w:p w:rsidR="007C1DC3" w:rsidRDefault="007C1DC3" w:rsidP="007549A8">
      <w:pPr>
        <w:spacing w:after="0"/>
        <w:jc w:val="center"/>
        <w:rPr>
          <w:rFonts w:ascii="Times New Roman" w:hAnsi="Times New Roman" w:cs="Times New Roman"/>
          <w:b/>
          <w:sz w:val="28"/>
          <w:szCs w:val="28"/>
        </w:rPr>
      </w:pPr>
      <w:r>
        <w:rPr>
          <w:rFonts w:ascii="Times New Roman" w:hAnsi="Times New Roman" w:cs="Times New Roman"/>
          <w:b/>
          <w:sz w:val="28"/>
          <w:szCs w:val="28"/>
        </w:rPr>
        <w:t>Шестнадцатой сессии</w:t>
      </w:r>
    </w:p>
    <w:p w:rsidR="007549A8" w:rsidRDefault="00A956F3" w:rsidP="007549A8">
      <w:pPr>
        <w:rPr>
          <w:rFonts w:ascii="Times New Roman" w:hAnsi="Times New Roman" w:cs="Times New Roman"/>
          <w:sz w:val="28"/>
          <w:szCs w:val="28"/>
        </w:rPr>
      </w:pPr>
      <w:r>
        <w:rPr>
          <w:rFonts w:ascii="Times New Roman" w:hAnsi="Times New Roman" w:cs="Times New Roman"/>
          <w:sz w:val="28"/>
          <w:szCs w:val="28"/>
        </w:rPr>
        <w:t>23</w:t>
      </w:r>
      <w:r w:rsidR="00832364">
        <w:rPr>
          <w:rFonts w:ascii="Times New Roman" w:hAnsi="Times New Roman" w:cs="Times New Roman"/>
          <w:sz w:val="28"/>
          <w:szCs w:val="28"/>
        </w:rPr>
        <w:t>.06</w:t>
      </w:r>
      <w:r w:rsidR="00C00311">
        <w:rPr>
          <w:rFonts w:ascii="Times New Roman" w:hAnsi="Times New Roman" w:cs="Times New Roman"/>
          <w:sz w:val="28"/>
          <w:szCs w:val="28"/>
        </w:rPr>
        <w:t>.</w:t>
      </w:r>
      <w:r w:rsidR="007549A8">
        <w:rPr>
          <w:rFonts w:ascii="Times New Roman" w:hAnsi="Times New Roman" w:cs="Times New Roman"/>
          <w:sz w:val="28"/>
          <w:szCs w:val="28"/>
        </w:rPr>
        <w:t xml:space="preserve">2017 года                     </w:t>
      </w:r>
      <w:r w:rsidR="007C1DC3">
        <w:rPr>
          <w:rFonts w:ascii="Times New Roman" w:hAnsi="Times New Roman" w:cs="Times New Roman"/>
          <w:sz w:val="28"/>
          <w:szCs w:val="28"/>
        </w:rPr>
        <w:t xml:space="preserve">      </w:t>
      </w:r>
      <w:r w:rsidR="007549A8">
        <w:rPr>
          <w:rFonts w:ascii="Times New Roman" w:hAnsi="Times New Roman" w:cs="Times New Roman"/>
          <w:sz w:val="28"/>
          <w:szCs w:val="28"/>
        </w:rPr>
        <w:t xml:space="preserve">  с. Петраки    </w:t>
      </w:r>
      <w:r w:rsidR="007C1DC3">
        <w:rPr>
          <w:rFonts w:ascii="Times New Roman" w:hAnsi="Times New Roman" w:cs="Times New Roman"/>
          <w:sz w:val="28"/>
          <w:szCs w:val="28"/>
        </w:rPr>
        <w:t xml:space="preserve">                           № 2</w:t>
      </w:r>
    </w:p>
    <w:p w:rsidR="007549A8" w:rsidRDefault="007549A8" w:rsidP="007549A8">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 порядке и условиях приватизации </w:t>
      </w:r>
    </w:p>
    <w:p w:rsidR="007549A8" w:rsidRDefault="007549A8" w:rsidP="007549A8">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муниципального имущества</w:t>
      </w:r>
    </w:p>
    <w:p w:rsidR="007549A8" w:rsidRDefault="007549A8" w:rsidP="007549A8">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Петраковского сельсовета</w:t>
      </w:r>
    </w:p>
    <w:p w:rsidR="007549A8" w:rsidRDefault="007549A8" w:rsidP="007549A8">
      <w:pPr>
        <w:spacing w:after="0" w:line="240" w:lineRule="auto"/>
        <w:jc w:val="center"/>
        <w:rPr>
          <w:rFonts w:ascii="Times New Roman" w:eastAsia="Times New Roman" w:hAnsi="Times New Roman" w:cs="Times New Roman"/>
          <w:b/>
          <w:bCs/>
          <w:sz w:val="24"/>
          <w:szCs w:val="24"/>
        </w:rPr>
      </w:pPr>
    </w:p>
    <w:p w:rsidR="007549A8" w:rsidRDefault="007549A8" w:rsidP="007549A8">
      <w:pPr>
        <w:spacing w:after="0" w:line="240" w:lineRule="auto"/>
        <w:jc w:val="center"/>
        <w:rPr>
          <w:rFonts w:ascii="Times New Roman" w:eastAsia="Times New Roman" w:hAnsi="Times New Roman" w:cs="Times New Roman"/>
          <w:b/>
          <w:bCs/>
          <w:sz w:val="24"/>
          <w:szCs w:val="24"/>
        </w:rPr>
      </w:pPr>
    </w:p>
    <w:p w:rsidR="007549A8" w:rsidRDefault="007549A8" w:rsidP="007549A8">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В соответствии с Федеральным законом от 21.12.2001 N 178-ФЗ "О приватизации государственного и муниципального имущества", </w:t>
      </w:r>
      <w:r>
        <w:rPr>
          <w:rFonts w:ascii="Times New Roman" w:hAnsi="Times New Roman" w:cs="Times New Roman"/>
          <w:color w:val="222222"/>
          <w:sz w:val="26"/>
          <w:szCs w:val="26"/>
        </w:rPr>
        <w:t xml:space="preserve">от 06.10.2003  № 131-ФЗ «Об общих принципах организации местного самоуправления в Российской Федерации», </w:t>
      </w:r>
      <w:r>
        <w:rPr>
          <w:rFonts w:ascii="Times New Roman" w:hAnsi="Times New Roman" w:cs="Times New Roman"/>
          <w:sz w:val="26"/>
          <w:szCs w:val="26"/>
        </w:rPr>
        <w:t>Порядком управления и распоряжения муниципальной собственностью, муниципальными унитарными предприятиями и учреждениями  Здвинского района, утвержденным решением Совета депутатов Петраковского сельсовета от 30.03.2005  N 8,  Уставом Петраковского сельсовета Совет депутатов Петраковского сельсовета решил:</w:t>
      </w:r>
    </w:p>
    <w:p w:rsidR="007549A8" w:rsidRDefault="007549A8" w:rsidP="007549A8">
      <w:pPr>
        <w:pStyle w:val="ConsPlusNormal"/>
        <w:widowControl/>
        <w:ind w:firstLine="709"/>
        <w:jc w:val="both"/>
        <w:rPr>
          <w:rFonts w:ascii="Times New Roman" w:hAnsi="Times New Roman" w:cs="Times New Roman"/>
          <w:sz w:val="26"/>
          <w:szCs w:val="26"/>
        </w:rPr>
      </w:pPr>
    </w:p>
    <w:p w:rsidR="007549A8" w:rsidRDefault="007549A8" w:rsidP="007549A8">
      <w:pPr>
        <w:spacing w:after="0" w:line="240" w:lineRule="auto"/>
        <w:rPr>
          <w:rFonts w:ascii="Times New Roman" w:hAnsi="Times New Roman" w:cs="Times New Roman"/>
          <w:sz w:val="26"/>
          <w:szCs w:val="26"/>
        </w:rPr>
      </w:pPr>
      <w:r>
        <w:rPr>
          <w:rFonts w:ascii="Times New Roman" w:hAnsi="Times New Roman" w:cs="Times New Roman"/>
          <w:sz w:val="26"/>
          <w:szCs w:val="26"/>
        </w:rPr>
        <w:t>1. Утвердить прилагаемое Положение  «</w:t>
      </w:r>
      <w:r>
        <w:rPr>
          <w:rFonts w:ascii="Times New Roman" w:eastAsia="Times New Roman" w:hAnsi="Times New Roman" w:cs="Times New Roman"/>
          <w:bCs/>
          <w:sz w:val="26"/>
          <w:szCs w:val="26"/>
        </w:rPr>
        <w:t>О порядке и условиях приватизации муниципального имущества  Петраковского сельсовета».</w:t>
      </w:r>
    </w:p>
    <w:tbl>
      <w:tblPr>
        <w:tblpPr w:leftFromText="180" w:rightFromText="180" w:bottomFromText="200" w:vertAnchor="text" w:tblpX="10144" w:tblpY="49"/>
        <w:tblW w:w="0" w:type="auto"/>
        <w:tblLook w:val="04A0"/>
      </w:tblPr>
      <w:tblGrid>
        <w:gridCol w:w="4429"/>
      </w:tblGrid>
      <w:tr w:rsidR="007549A8" w:rsidTr="007549A8">
        <w:trPr>
          <w:trHeight w:val="941"/>
        </w:trPr>
        <w:tc>
          <w:tcPr>
            <w:tcW w:w="4429" w:type="dxa"/>
          </w:tcPr>
          <w:p w:rsidR="007549A8" w:rsidRDefault="007549A8">
            <w:pPr>
              <w:rPr>
                <w:rFonts w:ascii="Times New Roman" w:hAnsi="Times New Roman" w:cs="Times New Roman"/>
                <w:sz w:val="26"/>
                <w:szCs w:val="26"/>
              </w:rPr>
            </w:pPr>
          </w:p>
        </w:tc>
      </w:tr>
    </w:tbl>
    <w:p w:rsidR="007549A8" w:rsidRDefault="007549A8" w:rsidP="007549A8">
      <w:pPr>
        <w:rPr>
          <w:rFonts w:ascii="Times New Roman" w:hAnsi="Times New Roman" w:cs="Times New Roman"/>
          <w:sz w:val="26"/>
          <w:szCs w:val="26"/>
        </w:rPr>
      </w:pPr>
      <w:r>
        <w:rPr>
          <w:rFonts w:ascii="Times New Roman" w:hAnsi="Times New Roman" w:cs="Times New Roman"/>
          <w:sz w:val="26"/>
          <w:szCs w:val="26"/>
        </w:rPr>
        <w:t xml:space="preserve">2. Настоящее  решение вступает в силу с момента его официального опубликования.     </w:t>
      </w:r>
    </w:p>
    <w:p w:rsidR="007549A8" w:rsidRDefault="007549A8" w:rsidP="007549A8">
      <w:pPr>
        <w:jc w:val="both"/>
        <w:rPr>
          <w:rFonts w:ascii="Times New Roman" w:hAnsi="Times New Roman" w:cs="Times New Roman"/>
          <w:sz w:val="26"/>
          <w:szCs w:val="26"/>
        </w:rPr>
      </w:pPr>
    </w:p>
    <w:p w:rsidR="007549A8" w:rsidRDefault="007549A8" w:rsidP="007549A8">
      <w:pPr>
        <w:spacing w:after="0" w:line="240" w:lineRule="auto"/>
        <w:jc w:val="both"/>
        <w:rPr>
          <w:rFonts w:ascii="Times New Roman" w:eastAsia="Times New Roman" w:hAnsi="Times New Roman" w:cs="Times New Roman"/>
          <w:b/>
          <w:bCs/>
          <w:sz w:val="26"/>
          <w:szCs w:val="26"/>
        </w:rPr>
      </w:pPr>
      <w:r>
        <w:rPr>
          <w:rFonts w:ascii="Times New Roman" w:hAnsi="Times New Roman" w:cs="Times New Roman"/>
          <w:sz w:val="26"/>
          <w:szCs w:val="26"/>
        </w:rPr>
        <w:t>Глава Петраковского  сельсовета                                             Э.В. Щербаков</w:t>
      </w:r>
    </w:p>
    <w:p w:rsidR="007549A8" w:rsidRDefault="007549A8" w:rsidP="007549A8">
      <w:pPr>
        <w:spacing w:after="0" w:line="240" w:lineRule="auto"/>
        <w:jc w:val="both"/>
        <w:rPr>
          <w:rFonts w:ascii="Times New Roman" w:eastAsia="Times New Roman" w:hAnsi="Times New Roman" w:cs="Times New Roman"/>
          <w:b/>
          <w:bCs/>
          <w:sz w:val="26"/>
          <w:szCs w:val="26"/>
        </w:rPr>
      </w:pPr>
    </w:p>
    <w:p w:rsidR="007549A8" w:rsidRDefault="007549A8" w:rsidP="007549A8">
      <w:pPr>
        <w:spacing w:after="0" w:line="240" w:lineRule="auto"/>
        <w:jc w:val="both"/>
        <w:rPr>
          <w:rFonts w:ascii="Times New Roman" w:eastAsia="Times New Roman" w:hAnsi="Times New Roman" w:cs="Times New Roman"/>
          <w:b/>
          <w:bCs/>
          <w:sz w:val="26"/>
          <w:szCs w:val="26"/>
        </w:rPr>
      </w:pPr>
    </w:p>
    <w:p w:rsidR="007549A8" w:rsidRDefault="007549A8" w:rsidP="007549A8">
      <w:pPr>
        <w:spacing w:after="0" w:line="240" w:lineRule="auto"/>
        <w:jc w:val="both"/>
        <w:rPr>
          <w:rFonts w:ascii="Times New Roman" w:eastAsia="Times New Roman" w:hAnsi="Times New Roman" w:cs="Times New Roman"/>
          <w:b/>
          <w:bCs/>
          <w:sz w:val="26"/>
          <w:szCs w:val="26"/>
        </w:rPr>
      </w:pPr>
    </w:p>
    <w:p w:rsidR="007549A8" w:rsidRDefault="007549A8" w:rsidP="007549A8">
      <w:pPr>
        <w:spacing w:after="0" w:line="240" w:lineRule="auto"/>
        <w:jc w:val="both"/>
        <w:rPr>
          <w:rFonts w:ascii="Times New Roman" w:eastAsia="Times New Roman" w:hAnsi="Times New Roman" w:cs="Times New Roman"/>
          <w:b/>
          <w:bCs/>
          <w:sz w:val="26"/>
          <w:szCs w:val="26"/>
        </w:rPr>
      </w:pPr>
    </w:p>
    <w:p w:rsidR="007549A8" w:rsidRDefault="007549A8" w:rsidP="007549A8">
      <w:pPr>
        <w:spacing w:after="0" w:line="240" w:lineRule="auto"/>
        <w:jc w:val="both"/>
        <w:rPr>
          <w:rFonts w:ascii="Times New Roman" w:eastAsia="Times New Roman" w:hAnsi="Times New Roman" w:cs="Times New Roman"/>
          <w:b/>
          <w:bCs/>
          <w:sz w:val="26"/>
          <w:szCs w:val="26"/>
        </w:rPr>
      </w:pPr>
    </w:p>
    <w:p w:rsidR="007549A8" w:rsidRDefault="007549A8" w:rsidP="007549A8">
      <w:pPr>
        <w:spacing w:after="0" w:line="240" w:lineRule="auto"/>
        <w:jc w:val="right"/>
        <w:rPr>
          <w:rFonts w:ascii="Times New Roman" w:eastAsia="Times New Roman" w:hAnsi="Times New Roman" w:cs="Times New Roman"/>
          <w:bCs/>
          <w:sz w:val="20"/>
          <w:szCs w:val="20"/>
        </w:rPr>
      </w:pPr>
    </w:p>
    <w:p w:rsidR="007549A8" w:rsidRDefault="007549A8" w:rsidP="007549A8">
      <w:pPr>
        <w:spacing w:after="0" w:line="240" w:lineRule="auto"/>
        <w:jc w:val="right"/>
        <w:rPr>
          <w:rFonts w:ascii="Times New Roman" w:eastAsia="Times New Roman" w:hAnsi="Times New Roman" w:cs="Times New Roman"/>
          <w:bCs/>
          <w:sz w:val="20"/>
          <w:szCs w:val="20"/>
        </w:rPr>
      </w:pPr>
    </w:p>
    <w:p w:rsidR="007549A8" w:rsidRDefault="007549A8" w:rsidP="007549A8">
      <w:pPr>
        <w:spacing w:after="0" w:line="240" w:lineRule="auto"/>
        <w:jc w:val="right"/>
        <w:rPr>
          <w:rFonts w:ascii="Times New Roman" w:eastAsia="Times New Roman" w:hAnsi="Times New Roman" w:cs="Times New Roman"/>
          <w:bCs/>
          <w:sz w:val="20"/>
          <w:szCs w:val="20"/>
        </w:rPr>
      </w:pPr>
    </w:p>
    <w:p w:rsidR="007549A8" w:rsidRDefault="007549A8" w:rsidP="007549A8">
      <w:pPr>
        <w:spacing w:after="0" w:line="240" w:lineRule="auto"/>
        <w:jc w:val="right"/>
        <w:rPr>
          <w:rFonts w:ascii="Times New Roman" w:eastAsia="Times New Roman" w:hAnsi="Times New Roman" w:cs="Times New Roman"/>
          <w:bCs/>
          <w:sz w:val="20"/>
          <w:szCs w:val="20"/>
        </w:rPr>
      </w:pPr>
    </w:p>
    <w:p w:rsidR="007549A8" w:rsidRDefault="007549A8" w:rsidP="007549A8">
      <w:pPr>
        <w:spacing w:after="0" w:line="240" w:lineRule="auto"/>
        <w:jc w:val="right"/>
        <w:rPr>
          <w:rFonts w:ascii="Times New Roman" w:eastAsia="Times New Roman" w:hAnsi="Times New Roman" w:cs="Times New Roman"/>
          <w:bCs/>
          <w:sz w:val="20"/>
          <w:szCs w:val="20"/>
        </w:rPr>
      </w:pPr>
    </w:p>
    <w:p w:rsidR="007549A8" w:rsidRDefault="007549A8" w:rsidP="007549A8">
      <w:pPr>
        <w:spacing w:after="0" w:line="240" w:lineRule="auto"/>
        <w:jc w:val="right"/>
        <w:rPr>
          <w:rFonts w:ascii="Times New Roman" w:eastAsia="Times New Roman" w:hAnsi="Times New Roman" w:cs="Times New Roman"/>
          <w:bCs/>
          <w:sz w:val="20"/>
          <w:szCs w:val="20"/>
        </w:rPr>
      </w:pPr>
    </w:p>
    <w:p w:rsidR="007549A8" w:rsidRDefault="007549A8" w:rsidP="007549A8">
      <w:pPr>
        <w:spacing w:after="0" w:line="240" w:lineRule="auto"/>
        <w:jc w:val="right"/>
        <w:rPr>
          <w:rFonts w:ascii="Times New Roman" w:eastAsia="Times New Roman" w:hAnsi="Times New Roman" w:cs="Times New Roman"/>
          <w:bCs/>
          <w:sz w:val="20"/>
          <w:szCs w:val="20"/>
        </w:rPr>
      </w:pPr>
    </w:p>
    <w:p w:rsidR="007549A8" w:rsidRDefault="007549A8" w:rsidP="007549A8">
      <w:pPr>
        <w:spacing w:after="0" w:line="240" w:lineRule="auto"/>
        <w:jc w:val="right"/>
        <w:rPr>
          <w:rFonts w:ascii="Times New Roman" w:eastAsia="Times New Roman" w:hAnsi="Times New Roman" w:cs="Times New Roman"/>
          <w:bCs/>
          <w:sz w:val="20"/>
          <w:szCs w:val="20"/>
        </w:rPr>
      </w:pPr>
    </w:p>
    <w:p w:rsidR="007549A8" w:rsidRDefault="007549A8" w:rsidP="007549A8">
      <w:pPr>
        <w:spacing w:after="0" w:line="240" w:lineRule="auto"/>
        <w:jc w:val="right"/>
        <w:rPr>
          <w:rFonts w:ascii="Times New Roman" w:eastAsia="Times New Roman" w:hAnsi="Times New Roman" w:cs="Times New Roman"/>
          <w:bCs/>
          <w:sz w:val="20"/>
          <w:szCs w:val="20"/>
        </w:rPr>
      </w:pPr>
    </w:p>
    <w:p w:rsidR="007549A8" w:rsidRDefault="007549A8" w:rsidP="007549A8">
      <w:pPr>
        <w:spacing w:after="0" w:line="240" w:lineRule="auto"/>
        <w:jc w:val="right"/>
        <w:rPr>
          <w:rFonts w:ascii="Times New Roman" w:eastAsia="Times New Roman" w:hAnsi="Times New Roman" w:cs="Times New Roman"/>
          <w:bCs/>
          <w:sz w:val="20"/>
          <w:szCs w:val="20"/>
        </w:rPr>
      </w:pPr>
    </w:p>
    <w:p w:rsidR="007549A8" w:rsidRDefault="007549A8" w:rsidP="007549A8">
      <w:pPr>
        <w:spacing w:after="0" w:line="240" w:lineRule="auto"/>
        <w:jc w:val="right"/>
        <w:rPr>
          <w:rFonts w:ascii="Times New Roman" w:eastAsia="Times New Roman" w:hAnsi="Times New Roman" w:cs="Times New Roman"/>
          <w:bCs/>
          <w:sz w:val="20"/>
          <w:szCs w:val="20"/>
        </w:rPr>
      </w:pPr>
    </w:p>
    <w:p w:rsidR="007549A8" w:rsidRDefault="007549A8" w:rsidP="007549A8">
      <w:pPr>
        <w:spacing w:after="0" w:line="240" w:lineRule="auto"/>
        <w:jc w:val="right"/>
        <w:rPr>
          <w:rFonts w:ascii="Times New Roman" w:eastAsia="Times New Roman" w:hAnsi="Times New Roman" w:cs="Times New Roman"/>
          <w:bCs/>
          <w:sz w:val="20"/>
          <w:szCs w:val="20"/>
        </w:rPr>
      </w:pPr>
    </w:p>
    <w:p w:rsidR="007549A8" w:rsidRDefault="007549A8" w:rsidP="007549A8">
      <w:pPr>
        <w:spacing w:after="0" w:line="240" w:lineRule="auto"/>
        <w:jc w:val="right"/>
        <w:rPr>
          <w:rFonts w:ascii="Times New Roman" w:eastAsia="Times New Roman" w:hAnsi="Times New Roman" w:cs="Times New Roman"/>
          <w:bCs/>
          <w:sz w:val="20"/>
          <w:szCs w:val="20"/>
        </w:rPr>
      </w:pPr>
    </w:p>
    <w:p w:rsidR="007549A8" w:rsidRDefault="007549A8" w:rsidP="007549A8">
      <w:pPr>
        <w:spacing w:after="0" w:line="240" w:lineRule="auto"/>
        <w:jc w:val="righ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lastRenderedPageBreak/>
        <w:t>УТВЕРЖДЕНО</w:t>
      </w:r>
    </w:p>
    <w:p w:rsidR="007549A8" w:rsidRDefault="007549A8" w:rsidP="007549A8">
      <w:pPr>
        <w:spacing w:after="0" w:line="240" w:lineRule="auto"/>
        <w:jc w:val="right"/>
        <w:rPr>
          <w:rFonts w:ascii="Times New Roman" w:eastAsia="Times New Roman" w:hAnsi="Times New Roman" w:cs="Times New Roman"/>
          <w:bCs/>
        </w:rPr>
      </w:pPr>
      <w:r>
        <w:rPr>
          <w:rFonts w:ascii="Times New Roman" w:eastAsia="Times New Roman" w:hAnsi="Times New Roman" w:cs="Times New Roman"/>
          <w:bCs/>
        </w:rPr>
        <w:t xml:space="preserve"> решением Совета депутатов </w:t>
      </w:r>
    </w:p>
    <w:p w:rsidR="007549A8" w:rsidRDefault="007549A8" w:rsidP="007549A8">
      <w:pPr>
        <w:spacing w:after="0" w:line="240" w:lineRule="auto"/>
        <w:jc w:val="right"/>
        <w:rPr>
          <w:rFonts w:ascii="Times New Roman" w:eastAsia="Times New Roman" w:hAnsi="Times New Roman" w:cs="Times New Roman"/>
          <w:bCs/>
        </w:rPr>
      </w:pPr>
      <w:r>
        <w:rPr>
          <w:rFonts w:ascii="Times New Roman" w:eastAsia="Times New Roman" w:hAnsi="Times New Roman" w:cs="Times New Roman"/>
          <w:bCs/>
        </w:rPr>
        <w:t>Петраковского сельсовета</w:t>
      </w:r>
    </w:p>
    <w:p w:rsidR="007549A8" w:rsidRDefault="007549A8" w:rsidP="007549A8">
      <w:pPr>
        <w:spacing w:after="0" w:line="240" w:lineRule="auto"/>
        <w:jc w:val="right"/>
        <w:rPr>
          <w:rFonts w:ascii="Times New Roman" w:eastAsia="Times New Roman" w:hAnsi="Times New Roman" w:cs="Times New Roman"/>
          <w:bCs/>
        </w:rPr>
      </w:pPr>
      <w:r>
        <w:rPr>
          <w:rFonts w:ascii="Times New Roman" w:eastAsia="Times New Roman" w:hAnsi="Times New Roman" w:cs="Times New Roman"/>
          <w:bCs/>
        </w:rPr>
        <w:t>Здвинского  района</w:t>
      </w:r>
    </w:p>
    <w:p w:rsidR="007549A8" w:rsidRDefault="007549A8" w:rsidP="007549A8">
      <w:pPr>
        <w:spacing w:after="0" w:line="240" w:lineRule="auto"/>
        <w:jc w:val="right"/>
        <w:rPr>
          <w:rFonts w:ascii="Times New Roman" w:eastAsia="Times New Roman" w:hAnsi="Times New Roman" w:cs="Times New Roman"/>
          <w:bCs/>
        </w:rPr>
      </w:pPr>
      <w:r>
        <w:rPr>
          <w:rFonts w:ascii="Times New Roman" w:eastAsia="Times New Roman" w:hAnsi="Times New Roman" w:cs="Times New Roman"/>
          <w:bCs/>
        </w:rPr>
        <w:t xml:space="preserve"> Новосибирской   области</w:t>
      </w:r>
    </w:p>
    <w:p w:rsidR="007549A8" w:rsidRDefault="000513D9" w:rsidP="007549A8">
      <w:pPr>
        <w:spacing w:after="0" w:line="240" w:lineRule="auto"/>
        <w:jc w:val="right"/>
        <w:rPr>
          <w:rFonts w:ascii="Times New Roman" w:eastAsia="Times New Roman" w:hAnsi="Times New Roman" w:cs="Times New Roman"/>
          <w:bCs/>
        </w:rPr>
      </w:pPr>
      <w:r>
        <w:rPr>
          <w:rFonts w:ascii="Times New Roman" w:eastAsia="Times New Roman" w:hAnsi="Times New Roman" w:cs="Times New Roman"/>
          <w:bCs/>
        </w:rPr>
        <w:t>00.00.</w:t>
      </w:r>
      <w:r w:rsidR="007549A8">
        <w:rPr>
          <w:rFonts w:ascii="Times New Roman" w:eastAsia="Times New Roman" w:hAnsi="Times New Roman" w:cs="Times New Roman"/>
          <w:bCs/>
        </w:rPr>
        <w:t xml:space="preserve">.2017 № </w:t>
      </w:r>
    </w:p>
    <w:p w:rsidR="007549A8" w:rsidRDefault="007549A8" w:rsidP="007549A8">
      <w:pPr>
        <w:spacing w:after="0" w:line="240" w:lineRule="auto"/>
        <w:jc w:val="center"/>
        <w:rPr>
          <w:rFonts w:ascii="Times New Roman" w:eastAsia="Times New Roman" w:hAnsi="Times New Roman" w:cs="Times New Roman"/>
          <w:bCs/>
          <w:sz w:val="24"/>
          <w:szCs w:val="24"/>
        </w:rPr>
      </w:pPr>
    </w:p>
    <w:p w:rsidR="007549A8" w:rsidRDefault="007549A8" w:rsidP="007549A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 порядке и условиях приватизации муниципального имущества Петраковского сельсовета</w:t>
      </w:r>
      <w:r>
        <w:rPr>
          <w:rFonts w:ascii="Times New Roman" w:eastAsia="Times New Roman" w:hAnsi="Times New Roman" w:cs="Times New Roman"/>
          <w:bCs/>
          <w:sz w:val="24"/>
          <w:szCs w:val="24"/>
        </w:rPr>
        <w:t>»</w:t>
      </w:r>
    </w:p>
    <w:p w:rsidR="007549A8" w:rsidRDefault="007549A8" w:rsidP="007549A8">
      <w:pPr>
        <w:spacing w:after="0" w:line="240" w:lineRule="auto"/>
        <w:jc w:val="center"/>
        <w:rPr>
          <w:rFonts w:ascii="Times New Roman" w:eastAsia="Times New Roman" w:hAnsi="Times New Roman" w:cs="Times New Roman"/>
          <w:b/>
          <w:sz w:val="24"/>
          <w:szCs w:val="24"/>
        </w:rPr>
      </w:pPr>
    </w:p>
    <w:p w:rsidR="007549A8" w:rsidRDefault="007549A8" w:rsidP="007549A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Глава I. Общие положения</w:t>
      </w:r>
    </w:p>
    <w:p w:rsidR="007549A8" w:rsidRDefault="007549A8" w:rsidP="007549A8">
      <w:pPr>
        <w:spacing w:after="100" w:afterAutospacing="1"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Настоящее Положение разработано в соответствии с Федеральным Законом от 21.12.2001 г. N178-ФЗ «О приватизации государственного и муниципального имущества», Федеральным Законом от 06.10.2003 года №131-ФЗ «Об общих принципах организации местного самоуправления в Российской Федерации  и устанавливает порядок и условия приватизации муниципального имущества.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Статья 1. Понятие приватизации муниципального имущества и основные принципы приватизации муниципального имущества.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Под приватизацией муниципального имущества понимается возмездное отчуждение имущества, находящегося в собственности Петраковского сельсовета, в собственность юридических и (или) физических лиц.</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Муниципальное имущество отчуждается в собственность физических и (или) юридических лиц исключительно на возмездной основе (за плату, либо посредством передачи в муниципальную собственность акций акционерных обществ, в уставный капитал которых вносится муниципальное имущество, либо акций, долей в уставном капитале хозяйственных обществ, созданных путем преобразования муниципальных унитарных предприятий).</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Приватизация муниципального имущества осуществляется органами местного самоуправления самостоятельно в </w:t>
      </w:r>
      <w:hyperlink r:id="rId5" w:history="1">
        <w:r>
          <w:rPr>
            <w:rStyle w:val="a3"/>
            <w:rFonts w:ascii="Times New Roman" w:eastAsia="Times New Roman" w:hAnsi="Times New Roman" w:cs="Times New Roman"/>
            <w:color w:val="auto"/>
            <w:sz w:val="24"/>
            <w:szCs w:val="24"/>
            <w:u w:val="none"/>
          </w:rPr>
          <w:t>порядке</w:t>
        </w:r>
      </w:hyperlink>
      <w:r>
        <w:rPr>
          <w:rFonts w:ascii="Times New Roman" w:eastAsia="Times New Roman" w:hAnsi="Times New Roman" w:cs="Times New Roman"/>
          <w:sz w:val="24"/>
          <w:szCs w:val="24"/>
        </w:rPr>
        <w:t>, предусмотренном Федеральным Законом от 21.12.2001 г. N178-ФЗ «О приватизации государственного и муниципального имущества</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далее – «Закон») и  в соответствии с настоящим Положением.</w:t>
      </w:r>
    </w:p>
    <w:p w:rsidR="007549A8" w:rsidRDefault="007549A8" w:rsidP="007549A8">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Статья 2. Сфера действия настоящего Положения</w:t>
      </w:r>
    </w:p>
    <w:p w:rsidR="007549A8" w:rsidRDefault="007549A8" w:rsidP="007549A8">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Настоящее Положение регулирует отношения, возникающие при приватизации муниципального имущества, и связанные с ними отношения по управлению муниципальным имуществом</w:t>
      </w:r>
    </w:p>
    <w:p w:rsidR="007549A8" w:rsidRDefault="007549A8" w:rsidP="007549A8">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Действие настоящего Положения не распространяется на отношения, возникающие при отчуждении:</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земли, за исключением отчуждения земельных участков, на которых расположены объекты недвижимости, в том числе имущественные комплексы;</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природных ресурсов;</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муниципального жилищного фонда;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муниципального имущества в случаях, предусмотренных международными договорами Российской Федерации;</w:t>
      </w:r>
    </w:p>
    <w:p w:rsidR="007549A8" w:rsidRDefault="007549A8" w:rsidP="007549A8">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6)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муниципальной собственности имущества религиозного назначения, а также безвозмездно в собственность общероссийских общественных организаций инвалидов и организаций, единственными учредителями которых являются общероссийские общественные организации инвалидов, земельных участков, которые находятся в муниципальной собственности и на которых расположены</w:t>
      </w:r>
      <w:proofErr w:type="gramEnd"/>
      <w:r>
        <w:rPr>
          <w:rFonts w:ascii="Times New Roman" w:eastAsia="Times New Roman" w:hAnsi="Times New Roman" w:cs="Times New Roman"/>
          <w:sz w:val="24"/>
          <w:szCs w:val="24"/>
        </w:rPr>
        <w:t xml:space="preserve"> здания, строения и сооружения, находящиеся в собственности указанных организаций;</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муниципального имущества в собственность некоммерческих организаций, созданных при преобразовании муниципальных учреждений и муниципального имущества, передаваемого государственным корпорациям и иным некоммерческим организациям в качестве имущественного взноса  муниципальных образований;</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муниципальными унитарными предприятиями и муниципальными учреждениями имущества, закрепленного за ними на праве хозяйственного ведения или оперативного управления;</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муниципального имущества на основании судебного решения;</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 акций в предусмотренных федеральными законами случаях возникновения у муниципальных образований права требовать выкупа их акционерным обществом.</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имущества, передаваемого в собственность управляющей компании в качестве имущественного взноса муниципального образования в порядке, установленном Федеральным </w:t>
      </w:r>
      <w:hyperlink r:id="rId6" w:history="1">
        <w:r>
          <w:rPr>
            <w:rStyle w:val="a3"/>
            <w:rFonts w:ascii="Times New Roman" w:eastAsia="Times New Roman" w:hAnsi="Times New Roman" w:cs="Times New Roman"/>
            <w:color w:val="auto"/>
            <w:sz w:val="24"/>
            <w:szCs w:val="24"/>
            <w:u w:val="none"/>
          </w:rPr>
          <w:t>законом</w:t>
        </w:r>
      </w:hyperlink>
      <w:r>
        <w:rPr>
          <w:rFonts w:ascii="Times New Roman" w:eastAsia="Times New Roman" w:hAnsi="Times New Roman" w:cs="Times New Roman"/>
          <w:sz w:val="24"/>
          <w:szCs w:val="24"/>
        </w:rPr>
        <w:t xml:space="preserve"> «О территориях опережающего социально-экономического развития в Российской Федерации»;</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Приватизации не подлежит имущество, отнесенное федеральными законами к объектам гражданских прав, оборот которых не допускается (объектам, изъятым из оборота), а также имущество, которое в порядке, установленном федеральными законами, может находиться только в государственной или муниципальной собственности.</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К отношениям по отчуждению  муниципального имущества, не урегулированным   Законом, применяются нормы гражданского законодательства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Статья 3. Покупатели муниципального имущества</w:t>
      </w:r>
    </w:p>
    <w:p w:rsidR="007549A8" w:rsidRDefault="007549A8" w:rsidP="007549A8">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Покупателями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за исключением случаев, предусмотренных  Законом.</w:t>
      </w:r>
    </w:p>
    <w:p w:rsidR="007549A8" w:rsidRDefault="007549A8" w:rsidP="007549A8">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7549A8" w:rsidRDefault="007549A8" w:rsidP="007549A8">
      <w:pPr>
        <w:numPr>
          <w:ilvl w:val="0"/>
          <w:numId w:val="3"/>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муниципального имущества</w:t>
      </w:r>
    </w:p>
    <w:p w:rsidR="007549A8" w:rsidRDefault="007549A8" w:rsidP="007549A8">
      <w:pPr>
        <w:numPr>
          <w:ilvl w:val="0"/>
          <w:numId w:val="3"/>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Законом и настоящим Положением.</w:t>
      </w:r>
    </w:p>
    <w:p w:rsidR="007549A8" w:rsidRDefault="007549A8" w:rsidP="007549A8">
      <w:pPr>
        <w:pStyle w:val="s1"/>
        <w:numPr>
          <w:ilvl w:val="0"/>
          <w:numId w:val="3"/>
        </w:numPr>
        <w:jc w:val="both"/>
      </w:pPr>
      <w:proofErr w:type="gramStart"/>
      <w:r>
        <w:t xml:space="preserve">Субъекты малого и среднего предпринимательства, за исключением субъектов малого и среднего предпринимательства, указанных в </w:t>
      </w:r>
      <w:hyperlink r:id="rId7" w:anchor="block_1403" w:history="1">
        <w:r>
          <w:rPr>
            <w:rStyle w:val="a3"/>
          </w:rPr>
          <w:t>части 3 статьи 14</w:t>
        </w:r>
      </w:hyperlink>
      <w:r>
        <w:t xml:space="preserve">Федерального закона "О развитии малого и среднего предпринимательства в </w:t>
      </w:r>
      <w:r>
        <w:lastRenderedPageBreak/>
        <w:t>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имущества из государственной собственности субъекта Российской Федерации или муниципальной собственности пользуются</w:t>
      </w:r>
      <w:proofErr w:type="gramEnd"/>
      <w:r>
        <w:t xml:space="preserve"> преимущественным правом на приобретение такого имущества по цене, равной его рыночной стоимости и определенной независимым оценщиком в порядке, установленном Федеральным законом от 29 июля 1998 года N 135-ФЗ "Об оценочной деятельности в Российской Федерации" (далее - Федеральный закон "Об оценочной деятельности в Российской Федерации"). </w:t>
      </w:r>
      <w:proofErr w:type="gramStart"/>
      <w:r>
        <w:t>При этом такое преимущественное право может быть реализовано при условии соблюдения условий в соответствии со ст.3 Федерального закона №159 от 22.07.2008 «</w:t>
      </w:r>
      <w:r>
        <w:rPr>
          <w:bCs/>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(с изменениями и дополнениями).</w:t>
      </w:r>
      <w:proofErr w:type="gramEnd"/>
    </w:p>
    <w:p w:rsidR="007549A8" w:rsidRDefault="007549A8" w:rsidP="007549A8">
      <w:pPr>
        <w:pStyle w:val="s1"/>
        <w:ind w:left="720"/>
        <w:jc w:val="both"/>
      </w:pPr>
      <w:r>
        <w:t>5. В случае</w:t>
      </w:r>
      <w:proofErr w:type="gramStart"/>
      <w:r>
        <w:t>,</w:t>
      </w:r>
      <w:proofErr w:type="gramEnd"/>
      <w:r>
        <w:t xml:space="preserve"> если впоследствии будет установлено, что покупатель муниципального имущества не имел законное право на его приобретение, соответствующая сделка является ничтожной.</w:t>
      </w:r>
    </w:p>
    <w:p w:rsidR="007549A8" w:rsidRDefault="007549A8" w:rsidP="007549A8">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Глава II. Полномочия органов местного самоуправления</w:t>
      </w:r>
    </w:p>
    <w:p w:rsidR="007549A8" w:rsidRDefault="007549A8" w:rsidP="007549A8">
      <w:pPr>
        <w:spacing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 сфере приватизации муниципального имущества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Статья 4. Полномочия Совета депутатов Петраковского сельсовета</w:t>
      </w: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Полномочия Совета депутатов Петраковского сельсовета</w:t>
      </w:r>
      <w:r w:rsidR="00893F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 приватизации муниципального имущества:</w:t>
      </w: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определение порядка планирования приватизации муниципального имущества;</w:t>
      </w: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принятие нормативных правовых актов по вопросам приватизации;</w:t>
      </w: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осуществление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приватизацией муниципального имущества;</w:t>
      </w: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иные полномочия, предусмотренные действующим законодательством и правовыми актами органов местного самоуправления.</w:t>
      </w:r>
    </w:p>
    <w:p w:rsidR="007549A8" w:rsidRDefault="007549A8" w:rsidP="007549A8">
      <w:pPr>
        <w:spacing w:after="0" w:line="240" w:lineRule="auto"/>
        <w:rPr>
          <w:rFonts w:ascii="Times New Roman" w:eastAsia="Times New Roman" w:hAnsi="Times New Roman" w:cs="Times New Roman"/>
          <w:sz w:val="24"/>
          <w:szCs w:val="24"/>
        </w:rPr>
      </w:pPr>
    </w:p>
    <w:p w:rsidR="007549A8" w:rsidRDefault="007549A8" w:rsidP="007549A8">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Статья 5. Полномочия главы администрации Петраковского сельсовета</w:t>
      </w:r>
    </w:p>
    <w:p w:rsidR="007549A8" w:rsidRDefault="007549A8" w:rsidP="007549A8">
      <w:pPr>
        <w:spacing w:after="0" w:line="240" w:lineRule="auto"/>
        <w:rPr>
          <w:rFonts w:ascii="Times New Roman" w:eastAsia="Times New Roman" w:hAnsi="Times New Roman" w:cs="Times New Roman"/>
          <w:sz w:val="24"/>
          <w:szCs w:val="24"/>
        </w:rPr>
      </w:pPr>
      <w:bookmarkStart w:id="0" w:name="_GoBack"/>
      <w:bookmarkEnd w:id="0"/>
    </w:p>
    <w:p w:rsidR="007549A8" w:rsidRDefault="007549A8" w:rsidP="007549A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Полномочия главы местной администрации Петраковского сельсовета</w:t>
      </w:r>
      <w:r w:rsidR="00893F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 приватизации муниципального имущества:</w:t>
      </w:r>
    </w:p>
    <w:p w:rsidR="007549A8" w:rsidRDefault="007549A8" w:rsidP="007549A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осуществление функций продавца при продаже муниципального имущества.</w:t>
      </w:r>
    </w:p>
    <w:p w:rsidR="007549A8" w:rsidRDefault="007549A8" w:rsidP="007549A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принятие постановления об условиях приватизации муниципального имущества;</w:t>
      </w:r>
    </w:p>
    <w:p w:rsidR="007549A8" w:rsidRDefault="007549A8" w:rsidP="007549A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определение порядка и условий приватизации муниципального движимого имущества;</w:t>
      </w:r>
    </w:p>
    <w:p w:rsidR="007549A8" w:rsidRDefault="007549A8" w:rsidP="007549A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отчуждение муниципального имущества в виде доли в праве собственности на имущество, в том числе недвижимости;</w:t>
      </w:r>
    </w:p>
    <w:p w:rsidR="007549A8" w:rsidRDefault="007549A8" w:rsidP="007549A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принятие правовых актов по вопросам приватизации имущества;</w:t>
      </w:r>
    </w:p>
    <w:p w:rsidR="007549A8" w:rsidRDefault="007549A8" w:rsidP="007549A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осуществление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приватизацией муниципального имущества;</w:t>
      </w:r>
    </w:p>
    <w:p w:rsidR="007549A8" w:rsidRDefault="007549A8" w:rsidP="007549A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иные полномочия, предусмотренные действующим законодательством и правовыми актами органов местного самоуправления.</w:t>
      </w:r>
    </w:p>
    <w:p w:rsidR="007549A8" w:rsidRDefault="007549A8" w:rsidP="007549A8">
      <w:pPr>
        <w:spacing w:after="0"/>
        <w:rPr>
          <w:rFonts w:ascii="Times New Roman" w:eastAsia="Times New Roman" w:hAnsi="Times New Roman" w:cs="Times New Roman"/>
          <w:sz w:val="24"/>
          <w:szCs w:val="24"/>
        </w:rPr>
      </w:pPr>
    </w:p>
    <w:p w:rsidR="007549A8" w:rsidRDefault="007549A8" w:rsidP="007549A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Глава III. Порядок приватизации муниципального имущества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r>
        <w:rPr>
          <w:rFonts w:ascii="Times New Roman" w:eastAsia="Times New Roman" w:hAnsi="Times New Roman" w:cs="Times New Roman"/>
          <w:b/>
          <w:bCs/>
          <w:sz w:val="24"/>
          <w:szCs w:val="24"/>
        </w:rPr>
        <w:t xml:space="preserve">          Статья 6. Порядок принятия решения об условиях приватизации муниципального имущества </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Постановление об условиях приватизации муниципального движимого имущества, а также постановление об отчуждении муниципального имущества в виде доли в праве собственности на имущество, в том числе недвижимости, принимается администрацией Здвинского района.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В постановлении об условиях приватизации муниципального имущества должны содержаться следующие сведения:</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наименование имущества и иные позволяющие его индивидуализировать данные (характеристика имущества);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способ приватизации имущества;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начальная цена;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срок рассрочки платежа (в случае ее предоставления);</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иные необходимые для приватизации имущества сведения.</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 подлежащего приватизации имущественного комплекса унитарного предприятия, определенный в соответствии с Законом;</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перечень объектов (в том числе исключительных прав), не подлежащих приватизации в составе имущественного комплекса унитарного предприятия;</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размер уставного капитала акционерного общества или общества с ограниченной ответственностью, </w:t>
      </w:r>
      <w:proofErr w:type="gramStart"/>
      <w:r>
        <w:rPr>
          <w:rFonts w:ascii="Times New Roman" w:eastAsia="Times New Roman" w:hAnsi="Times New Roman" w:cs="Times New Roman"/>
          <w:sz w:val="24"/>
          <w:szCs w:val="24"/>
        </w:rPr>
        <w:t>создаваемых</w:t>
      </w:r>
      <w:proofErr w:type="gramEnd"/>
      <w:r>
        <w:rPr>
          <w:rFonts w:ascii="Times New Roman" w:eastAsia="Times New Roman" w:hAnsi="Times New Roman" w:cs="Times New Roman"/>
          <w:sz w:val="24"/>
          <w:szCs w:val="24"/>
        </w:rPr>
        <w:t xml:space="preserve"> посредством преобразования унитарного предприятия;</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количество, категории и номинальная стоимость акций акционерного общества или номинальная стоимость доли участника общества с ограниченной ответственностью — муниципального образования.</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Несостоявшаяся продажа муниципального имущества влечет за собой изменение решения об условиях приватизации этого муниципального имущества в части способа приватизации и условий, связанных с указанным способом, либо отмену такого решения, за исключением случаев, если продажа муниципального  имущества осуществлялась посредством аукциона. Если аукцион по продаже муниципального имущества был признан несостоявшимся, продажа муниципального имущества осуществляется на основании постановления администрации Петраковского сельсовета посредством публичного предложения, а также без объявления цены.</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либо отмена решений об условиях приватизации муниципального имущества производятся администрацией Петраковского сельсовета в месячный срок со дня признания продажи муниципального имущества несостоявшейся.</w:t>
      </w:r>
    </w:p>
    <w:p w:rsidR="007549A8" w:rsidRDefault="007549A8" w:rsidP="007549A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Статья 7. Определение цены муниципального имущества, подлежащего приватизации</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Муниципальное имущество отчуждается в собственность физических и (или) юридических лиц исключительно на возмездной основе (за плату либо посредством передачи в муниципальную собственность акций открытых акционерных обществ, в уставный капитал которых вносится муниципальное имущество).</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gramStart"/>
      <w:r>
        <w:rPr>
          <w:rFonts w:ascii="Times New Roman" w:eastAsia="Times New Roman" w:hAnsi="Times New Roman" w:cs="Times New Roman"/>
          <w:sz w:val="24"/>
          <w:szCs w:val="24"/>
        </w:rPr>
        <w:t>Начальная цена подлежащего приватизации муниципального имущества устанавливается в случаях, предусмотренных Законом, в 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в сети «Интернет» информационного сообщения о продаже государственного или муниципального имущества прошло не более чем шесть месяцев.</w:t>
      </w:r>
      <w:proofErr w:type="gramEnd"/>
    </w:p>
    <w:p w:rsidR="007549A8" w:rsidRDefault="007549A8" w:rsidP="007549A8">
      <w:pPr>
        <w:spacing w:after="0" w:line="240" w:lineRule="auto"/>
        <w:jc w:val="both"/>
        <w:rPr>
          <w:rFonts w:ascii="Times New Roman" w:eastAsia="Times New Roman" w:hAnsi="Times New Roman" w:cs="Times New Roman"/>
          <w:sz w:val="24"/>
          <w:szCs w:val="24"/>
        </w:rPr>
      </w:pPr>
    </w:p>
    <w:p w:rsidR="007549A8" w:rsidRDefault="007549A8" w:rsidP="007549A8">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Статья 8. Способы приватизации муниципального имущества</w:t>
      </w:r>
    </w:p>
    <w:p w:rsidR="007549A8" w:rsidRDefault="007549A8" w:rsidP="007549A8">
      <w:pPr>
        <w:spacing w:after="0" w:line="240" w:lineRule="auto"/>
        <w:rPr>
          <w:rFonts w:ascii="Times New Roman" w:eastAsia="Times New Roman" w:hAnsi="Times New Roman" w:cs="Times New Roman"/>
          <w:sz w:val="24"/>
          <w:szCs w:val="24"/>
        </w:rPr>
      </w:pP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1. Приватизация муниципального имущества осуществляется только следующими способами:</w:t>
      </w: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преобразование унитарного предприятия в акционерное общество;</w:t>
      </w: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преобразование унитарного предприятия в общество с ограниченной ответственностью;</w:t>
      </w: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продажа государственного или муниципального имущества на аукционе;</w:t>
      </w: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продажа акций акционерных обществ на специализированном аукционе;</w:t>
      </w: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продажа муниципального имущества на конкурсе;</w:t>
      </w: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продажа за пределами территории Российской Федерации находящихся в муниципальной собственности акций открытых акционерных обществ;</w:t>
      </w: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продажа муниципального имущества посредством публичного предложения;</w:t>
      </w: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 продажа муниципального имущества без объявления цены;</w:t>
      </w: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внесение муниципального имущества в качестве вклада в уставные капиталы акционерных обществ;</w:t>
      </w: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продажа акций акционерных обществ по результатам доверительного управления.</w:t>
      </w: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Статья 9. Информационное обеспечение приватизации муниципального имущества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roofErr w:type="gramStart"/>
      <w:r>
        <w:rPr>
          <w:rFonts w:ascii="Times New Roman" w:eastAsia="Times New Roman" w:hAnsi="Times New Roman" w:cs="Times New Roman"/>
          <w:sz w:val="24"/>
          <w:szCs w:val="24"/>
        </w:rPr>
        <w:t xml:space="preserve">Под информационным обеспечением приватизации муниципального имущества понимаются мероприятия, направленные на создание возможности свободного доступа неограниченного круга лиц к информации о приватизации и включающие в себя размещение на официальных сайтах в сети «Интернет» </w:t>
      </w:r>
      <w:hyperlink r:id="rId8" w:history="1">
        <w:r>
          <w:rPr>
            <w:rStyle w:val="a3"/>
            <w:rFonts w:ascii="Times New Roman" w:eastAsia="Times New Roman" w:hAnsi="Times New Roman" w:cs="Times New Roman"/>
            <w:color w:val="auto"/>
            <w:sz w:val="24"/>
            <w:szCs w:val="24"/>
            <w:u w:val="none"/>
          </w:rPr>
          <w:t>прогнозного плана</w:t>
        </w:r>
      </w:hyperlink>
      <w:r>
        <w:rPr>
          <w:rFonts w:ascii="Times New Roman" w:eastAsia="Times New Roman" w:hAnsi="Times New Roman" w:cs="Times New Roman"/>
          <w:sz w:val="24"/>
          <w:szCs w:val="24"/>
        </w:rPr>
        <w:t xml:space="preserve"> приватизации муниципального имущества, решений об условиях приватизации соответственно муниципального имущества, информационных сообщений о продаже муниципального имущества и об итогах его продажи, ежегодных отчетов о результатах приватизации</w:t>
      </w:r>
      <w:proofErr w:type="gramEnd"/>
      <w:r>
        <w:rPr>
          <w:rFonts w:ascii="Times New Roman" w:eastAsia="Times New Roman" w:hAnsi="Times New Roman" w:cs="Times New Roman"/>
          <w:sz w:val="24"/>
          <w:szCs w:val="24"/>
        </w:rPr>
        <w:t xml:space="preserve"> муниципального имущества.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о приватизации муниципального имущества, указанная в настоящем пункте, подлежит размещению на официальном сайте администрации Петраковского сельсовет в сети «Интернет», а также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(далее — сайты в сети «Интернет»).</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Информационное сообщение о продаже муниципального имущества подлежит размещению на сайтах в сети «Интернет» не менее чем за тридцать дней до дня осуществления продажи указанного имущества, если иное не предусмотрено Законом.</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Решение об условиях приватизации муниципального имущества размещается в открытом доступе на сайтах в сети «Интернет» в течение десяти дней со дня принятия этого решения.</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Информационное сообщение о продаже государственного или муниципального имущества должно содержать, за исключением случаев, предусмотренных Законом, следующие сведения:</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наименование органа местного самоуправления, принявшего решение об условиях приватизации такого имущества, реквизиты указанного решения;</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наименование такого имущества и иные позволяющие его индивидуализировать сведения (характеристика имущества);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способ приватизации такого имущества;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начальная цена продажи такого имущества;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форма подачи предложений о цене такого имущества;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условия и сроки платежа, необходимые реквизиты счетов;</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размер задатка, срок и порядок его внесения, необходимые реквизиты счетов;</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порядок, место, даты начала и окончания подачи заявок, предложений;</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 исчерпывающий перечень представляемых участниками торгов документов и требования к их оформлению;</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 срок заключения договора купли-продажи такого имущества;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порядок ознакомления покупателей с иной информацией, условиями договора купли-продажи такого имущества;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ограничения участия отдельных категорий физических лиц и юридических лиц в приватизации такого имущества;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порядок определения победителей (при проведен</w:t>
      </w:r>
      <w:proofErr w:type="gramStart"/>
      <w:r>
        <w:rPr>
          <w:rFonts w:ascii="Times New Roman" w:eastAsia="Times New Roman" w:hAnsi="Times New Roman" w:cs="Times New Roman"/>
          <w:sz w:val="24"/>
          <w:szCs w:val="24"/>
        </w:rPr>
        <w:t>ии ау</w:t>
      </w:r>
      <w:proofErr w:type="gramEnd"/>
      <w:r>
        <w:rPr>
          <w:rFonts w:ascii="Times New Roman" w:eastAsia="Times New Roman" w:hAnsi="Times New Roman" w:cs="Times New Roman"/>
          <w:sz w:val="24"/>
          <w:szCs w:val="24"/>
        </w:rPr>
        <w:t>кциона, специализированного аукциона, конкурса) либо лиц, имеющих право приобретения государственного или муниципального имущества (при проведении его продажи посредством публичного предложения и без объявления цены);</w:t>
      </w:r>
    </w:p>
    <w:p w:rsidR="007549A8" w:rsidRDefault="007549A8" w:rsidP="007549A8">
      <w:pPr>
        <w:spacing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 место и срок подведения итогов продажи государственного или муниципального имущества;</w:t>
      </w:r>
    </w:p>
    <w:p w:rsidR="007549A8" w:rsidRDefault="007549A8" w:rsidP="007549A8">
      <w:pPr>
        <w:spacing w:before="100" w:beforeAutospacing="1"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При продаже находящихся в муниципальной собственности акций акционерного общества или доли в уставном капитале общества с ограниченной ответственностью также указываются следующие сведения:</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полное наименование, адрес (место нахождения) акционерного общества или общества с ограниченной ответственностью;</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размер уставного капитала хозяйственного общества, общее количество, номинальная стоимость и категории выпущенных акций акционерного общества или размер и номинальная стоимость доли в уставном капитале общества с ограниченной ответственностью, принадлежащей муниципальному образованию;</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перечень видов основной продукции (работ, услуг), производство которой осуществляется акционерным обществом или обществом с ограниченной ответственностью;</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условия конкурса при продаже акций акционерного общества или долей в уставном капитале общества с ограниченной ответственностью на конкурсе;</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сведения о доле на рынке определенного товара хозяйствующего субъекта, включенного в Реестр хозяйствующих субъектов, имеющих долю на рынке определенного товара в размере более чем 35 процентов;</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адрес сайта в сети «Интернет», на котором размещена годовая бухгалтерская (финансовая) отчетность и промежуточная бухгалтерская (финансовая) отчетность хозяйственного общества в соответствии со </w:t>
      </w:r>
      <w:hyperlink r:id="rId9" w:history="1">
        <w:r>
          <w:rPr>
            <w:rStyle w:val="a3"/>
            <w:rFonts w:ascii="Times New Roman" w:eastAsia="Times New Roman" w:hAnsi="Times New Roman" w:cs="Times New Roman"/>
            <w:color w:val="auto"/>
            <w:sz w:val="24"/>
            <w:szCs w:val="24"/>
            <w:u w:val="none"/>
          </w:rPr>
          <w:t>статьей 10.1</w:t>
        </w:r>
      </w:hyperlink>
      <w:r>
        <w:rPr>
          <w:rFonts w:ascii="Times New Roman" w:eastAsia="Times New Roman" w:hAnsi="Times New Roman" w:cs="Times New Roman"/>
          <w:sz w:val="24"/>
          <w:szCs w:val="24"/>
        </w:rPr>
        <w:t xml:space="preserve"> Закона;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площадь земельного участка или земельных участков, на которых расположено недвижимое имущество хозяйственного общества;</w:t>
      </w:r>
    </w:p>
    <w:p w:rsidR="007549A8" w:rsidRDefault="007549A8" w:rsidP="007549A8">
      <w:pPr>
        <w:tabs>
          <w:tab w:val="right" w:pos="935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численность работников хозяйственного общества;</w:t>
      </w:r>
      <w:r>
        <w:rPr>
          <w:rFonts w:ascii="Times New Roman" w:eastAsia="Times New Roman" w:hAnsi="Times New Roman" w:cs="Times New Roman"/>
          <w:sz w:val="24"/>
          <w:szCs w:val="24"/>
        </w:rPr>
        <w:tab/>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 сведения о предыдущих торгах по продаже такого имущества за год, предшествующий дню его продажи,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По решению местной администрации в информационном сообщении о продаже государственного или муниципального имущества указываются дополнительные сведения о подлежащем приватизации имуществе.</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В отношении объектов, включенных в </w:t>
      </w:r>
      <w:hyperlink r:id="rId10" w:history="1">
        <w:r>
          <w:rPr>
            <w:rStyle w:val="a3"/>
            <w:rFonts w:ascii="Times New Roman" w:eastAsia="Times New Roman" w:hAnsi="Times New Roman" w:cs="Times New Roman"/>
            <w:color w:val="auto"/>
            <w:sz w:val="24"/>
            <w:szCs w:val="24"/>
            <w:u w:val="none"/>
          </w:rPr>
          <w:t>прогнозный план</w:t>
        </w:r>
      </w:hyperlink>
      <w:r w:rsidR="00893F77">
        <w:t xml:space="preserve"> </w:t>
      </w:r>
      <w:r>
        <w:rPr>
          <w:rFonts w:ascii="Times New Roman" w:eastAsia="Times New Roman" w:hAnsi="Times New Roman" w:cs="Times New Roman"/>
          <w:sz w:val="24"/>
          <w:szCs w:val="24"/>
        </w:rPr>
        <w:t xml:space="preserve">приватизации муниципального имущества юридическим лицом, привлекаемым для организации продажи </w:t>
      </w:r>
      <w:r>
        <w:rPr>
          <w:rFonts w:ascii="Times New Roman" w:eastAsia="Times New Roman" w:hAnsi="Times New Roman" w:cs="Times New Roman"/>
          <w:sz w:val="24"/>
          <w:szCs w:val="24"/>
        </w:rPr>
        <w:lastRenderedPageBreak/>
        <w:t>приватизируемого имущества и (или) осуществления функции продавца, может осуществляться дополнительное информационное обеспечение.</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С момента включения в прогнозный план приватизации находящегося в собственности муниципального имущества акционерных обществ, обществ с ограниченной ответственностью и муниципальных унитарных предприятий они обязаны раскрывать информацию в </w:t>
      </w:r>
      <w:hyperlink r:id="rId11" w:history="1">
        <w:r>
          <w:rPr>
            <w:rStyle w:val="a3"/>
            <w:rFonts w:ascii="Times New Roman" w:eastAsia="Times New Roman" w:hAnsi="Times New Roman" w:cs="Times New Roman"/>
            <w:color w:val="auto"/>
            <w:sz w:val="24"/>
            <w:szCs w:val="24"/>
            <w:u w:val="none"/>
          </w:rPr>
          <w:t>порядке</w:t>
        </w:r>
      </w:hyperlink>
      <w:r>
        <w:rPr>
          <w:rFonts w:ascii="Times New Roman" w:eastAsia="Times New Roman" w:hAnsi="Times New Roman" w:cs="Times New Roman"/>
          <w:sz w:val="24"/>
          <w:szCs w:val="24"/>
        </w:rPr>
        <w:t xml:space="preserve"> и в форме, которые утверждаются уполномоченным Правительством Российской Федерации федеральным органом исполнительной власти.</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Со дня приема заявок лицо, желающее приобрести муниципальное имущество (далее — претендент), имеет право на ознакомление с информацией о подлежащем приватизации имуществе.</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местах подачи заявок и на сайте продавца муниципального имущества в сети «Интернет» должны быть размещены общедоступная информация о торгах по продаже подлежащего приватизации муниципального имущества, образцы типовых документов, представляемых покупателями муниципального имущества, правила проведения торгов.</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Информация о результатах сделок приватизации муниципального имущества подлежит размещению на сайтах в сети «Интернет» в течение десяти дней со дня совершения указанных сделок.</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 К информации о результатах сделок приватизации муниципального имущества, подлежащей размещению на сайтах в сети «Интернет», относятся следующие сведения:</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наименование продавца такого имущества;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наименование такого имущества и иные позволяющие его индивидуализировать сведения (характеристика имущества);</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дата, время и место проведения торгов;</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цена сделки приватизации;</w:t>
      </w:r>
    </w:p>
    <w:p w:rsidR="007549A8" w:rsidRDefault="007549A8" w:rsidP="007549A8">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5) 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за исключением предложения победителя продажи (в случае использования закрытой формы подачи предложений о цене), или участника продажи, который сделал предпоследнее предложение о цене такого имущества в ходе продажи (в случае использования открытой формы подачи предложений</w:t>
      </w:r>
      <w:proofErr w:type="gramEnd"/>
      <w:r>
        <w:rPr>
          <w:rFonts w:ascii="Times New Roman" w:eastAsia="Times New Roman" w:hAnsi="Times New Roman" w:cs="Times New Roman"/>
          <w:sz w:val="24"/>
          <w:szCs w:val="24"/>
        </w:rPr>
        <w:t xml:space="preserve"> о цене);</w:t>
      </w:r>
    </w:p>
    <w:p w:rsidR="007549A8" w:rsidRDefault="007549A8" w:rsidP="007549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имя физического лица или наименование юридического лица — победителя торгов.</w:t>
      </w:r>
    </w:p>
    <w:p w:rsidR="007549A8" w:rsidRDefault="007549A8" w:rsidP="007549A8">
      <w:pPr>
        <w:spacing w:after="0" w:line="240" w:lineRule="auto"/>
        <w:jc w:val="both"/>
        <w:rPr>
          <w:rFonts w:ascii="Times New Roman" w:eastAsia="Times New Roman" w:hAnsi="Times New Roman" w:cs="Times New Roman"/>
          <w:sz w:val="24"/>
          <w:szCs w:val="24"/>
        </w:rPr>
      </w:pPr>
    </w:p>
    <w:p w:rsidR="007549A8" w:rsidRDefault="007549A8" w:rsidP="007549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 xml:space="preserve">Статья 10. Порядок подачи заявок на приватизацию муниципального имущества </w:t>
      </w:r>
    </w:p>
    <w:p w:rsidR="007549A8" w:rsidRDefault="007549A8" w:rsidP="007549A8">
      <w:pPr>
        <w:numPr>
          <w:ilvl w:val="0"/>
          <w:numId w:val="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Заявки на приватизацию подаются претендентами в администрацию Здвинского района.</w:t>
      </w:r>
    </w:p>
    <w:p w:rsidR="007549A8" w:rsidRDefault="007549A8" w:rsidP="007549A8">
      <w:pPr>
        <w:numPr>
          <w:ilvl w:val="0"/>
          <w:numId w:val="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Одновременно с заявкой претенденты представляют следующие документы:</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юридические лица</w:t>
      </w:r>
      <w:r>
        <w:rPr>
          <w:rFonts w:ascii="Times New Roman" w:eastAsia="Times New Roman" w:hAnsi="Times New Roman" w:cs="Times New Roman"/>
          <w:sz w:val="24"/>
          <w:szCs w:val="24"/>
        </w:rPr>
        <w:t>:</w:t>
      </w:r>
      <w:r w:rsidR="00893F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заверенные копии учредительных документов;</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 содержащий сведения о доле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физические лица</w:t>
      </w:r>
      <w:r>
        <w:rPr>
          <w:rFonts w:ascii="Times New Roman" w:eastAsia="Times New Roman" w:hAnsi="Times New Roman" w:cs="Times New Roman"/>
          <w:sz w:val="24"/>
          <w:szCs w:val="24"/>
        </w:rPr>
        <w:t xml:space="preserve"> предъявляют </w:t>
      </w:r>
      <w:hyperlink r:id="rId12" w:history="1">
        <w:r>
          <w:rPr>
            <w:rStyle w:val="a3"/>
            <w:rFonts w:ascii="Times New Roman" w:eastAsia="Times New Roman" w:hAnsi="Times New Roman" w:cs="Times New Roman"/>
            <w:color w:val="auto"/>
            <w:sz w:val="24"/>
            <w:szCs w:val="24"/>
            <w:u w:val="none"/>
          </w:rPr>
          <w:t>документ</w:t>
        </w:r>
      </w:hyperlink>
      <w:r>
        <w:rPr>
          <w:rFonts w:ascii="Times New Roman" w:eastAsia="Times New Roman" w:hAnsi="Times New Roman" w:cs="Times New Roman"/>
          <w:sz w:val="24"/>
          <w:szCs w:val="24"/>
        </w:rPr>
        <w:t>, удостоверяющий личность, или представляют копии всех его листов.</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Не допускается устанавливать иные требования к документам, представляемым одновременно с заявкой, за исключением требований, предусмотренных настоящей статьей, а также требовать представление иных документов.</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проведения продажи  муниципального имущества в электронной форме заявка и иные представленные одновременно с ней документы подаются в форме электронных документов.</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Заявка на приватизацию считается зарегистрированной местной администрацией в день ее подачи при условии, что претендент приложил к данной заявке документы, указанные в пункте 2 настоящей статьи. 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претендент не предоставил в местную администрацию необходимую документацию, то регистрация его заявки не производится. 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претендентом предоставлена в местную администрацию документация, содержащая недостоверную информацию, то регистрация его заявки считается недействительной, а заявка на приватизацию не поданной.</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Обязанность доказать свое право на приобретение муниципального имущества возлагается на претендента.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впоследствии будет установлено, что покупатель муниципального имущества не имел законное право на его приобретение, соответствующая сделка признается ничтожной.</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Статья 11. Оформление сделок купли-продажи муниципального имущества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Продажа муниципального имущества оформляется договором купли-продажи.</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Обязательными условиями договора купли-продажи муниципального имущества являются:</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сведения о сторонах договора; наименование муниципального имущества; место его нахождения; состав и цена муниципального имущества; количество акций акционерного общества, их категория или размер доли в уставном капитале общества с ограниченной ответственностью; в соответствии с Законом порядок и срок передачи муниципального имущества в собственность покупателя; форма и сроки платежа за приобретенное имущество;</w:t>
      </w:r>
      <w:proofErr w:type="gramEnd"/>
      <w:r>
        <w:rPr>
          <w:rFonts w:ascii="Times New Roman" w:eastAsia="Times New Roman" w:hAnsi="Times New Roman" w:cs="Times New Roman"/>
          <w:sz w:val="24"/>
          <w:szCs w:val="24"/>
        </w:rPr>
        <w:t xml:space="preserve"> условия, в соответствии с которыми указанное имущество было приобретено покупателем;</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осуществления покупателем полномочий в отношении указанного имущества до перехода к нему права собственности на указанное имущество;</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сведения о наличии в отношении продаваемых здания, строения, сооружения или земельного участка обременения (в том числе публичного сервитута), сохраняемого при переходе прав на указанные объекты;</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иные условия, установленные сторонами такого договора по взаимному соглашению.</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Обязательства покупателя в отношении приобретаемого муниципального имущества должны иметь сроки их исполнения, а также определяемую в соответствии с законодательством Российской Федерации стоимостную оценку, за исключением обязательств, не связанных с совершением действий по передаче приобретаемого муниципального имущества, выполнением работ, уплатой денег.</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Статья 12. Возникновение права собственности у покупателя на приватизированное муниципальное имущество</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 установленных Законом.</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такого имущества является договор купли-продажи имущества, а также передаточный акт или акт приема-передачи имущества. Расходы на оплату услуг регистратора возлагаются на покупателя.</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Нарушение порядка проведения продажи муниципального имущества, включая неправомерный отказ в признании претендента участником торгов, влечет за собой признание сделки, заключенной по результатам продажи такого имущества, недействительной.</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Статья 13. Особенности приватизации отдельных видов имущества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Отчуждение земельных участков,  объектов культурного наследия, включенных в реестр объектов культурного наследия,  объектов социально-культурного и коммунально-бытового назначения,  объектов </w:t>
      </w:r>
      <w:proofErr w:type="spellStart"/>
      <w:r>
        <w:rPr>
          <w:rFonts w:ascii="Times New Roman" w:eastAsia="Times New Roman" w:hAnsi="Times New Roman" w:cs="Times New Roman"/>
          <w:sz w:val="24"/>
          <w:szCs w:val="24"/>
        </w:rPr>
        <w:t>электросетевого</w:t>
      </w:r>
      <w:proofErr w:type="spellEnd"/>
      <w:r>
        <w:rPr>
          <w:rFonts w:ascii="Times New Roman" w:eastAsia="Times New Roman" w:hAnsi="Times New Roman" w:cs="Times New Roman"/>
          <w:sz w:val="24"/>
          <w:szCs w:val="24"/>
        </w:rPr>
        <w:t xml:space="preserve"> хозяйства, источников тепловой энергии, тепловых сетей, централизованных систем горячего водоснабжения и отдельных объектов таких систем и</w:t>
      </w:r>
      <w:r w:rsidR="00893F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объектов концессионного соглашения осуществляется соответственно в порядке определенном статьями 28, 29, 30, 30.1., 30.2. Закона.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Статья 14. Обременения приватизируемого муниципального имущества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 При отчуждении муниципального имущества в порядке приватизации соответствующее имущество может быть обременено ограничениями, предусмотренными настоящим Федеральным законом или иными федеральными законами, и публичным сервитутом.</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Ограничениями могут являться:</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обязанность использовать приобретенное в порядке приватизации  муниципальное имущество по определенному назначению, в том числе объекты социально-культурного и коммунально-бытового назначения;</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обязанность содержать имущество, не включенное в состав приватизированного имущественного комплекса унитарного предприятия и связанное по своим техническим характеристикам, месту нахождения (для объектов недвижимости), назначению с приватизированным имуществом, — обязанность содержать объекты гражданской обороны, объекты социально-культурного и коммунально-бытового назначения, имущество мобилизационного назначения;</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иные обязанности, предусмотренные федеральным законом или в установленном им порядке.</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Публичным сервитутом может являться обязанность собственника допускать ограниченное использование приватизированного муниципального имущества (в том числе земельных участков и других объектов недвижимости) иными лицами, а именно:</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обеспечивать беспрепятственный доступ, проход, проезд;</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обеспечивать возможность размещения межевых, геодезических и иных знаков;</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обеспечивать возможность прокладки и использования линий электропередачи, связи и трубопроводов, централизованных систем горячего водоснабжения, холодного водоснабжения и (или) водоотведения, систем и мелиорации.</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Решение об установлении обременения, в том числе публичного сервитута, принимается одновременно с принятием решения об условиях приватизации  муниципального имущества.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Обременение, в том числе публичный сервитут, в случаях, если об их установлении принято соответствующее решение, является существенным условием сделки приватизации. Сведения об установлении обременения, в том числе публичного сервитута, должны быть указаны в информационном сообщении о приватизации государственного или муниципального имущества.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Переход прав на</w:t>
      </w:r>
      <w:r w:rsidR="00893F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муниципальное имущество, обремененное публичным сервитутом, не влечет за собой прекращение публичного сервитута.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Предусмотренные настоящей статьей ограничения прав собственника имущества, приобретенного в порядке приватизации муниципального имущества, сохраняются при всех сделках с этим имуществом, вплоть до их отмены (прекращения публичного сервитута).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 В случае нарушения собственником имущества, приобретенного в порядке приватизации муниципального имущества, установленного обременения, в том числе условий публичного сервитута, на основании решения суда: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указанное лицо может быть </w:t>
      </w:r>
      <w:proofErr w:type="gramStart"/>
      <w:r>
        <w:rPr>
          <w:rFonts w:ascii="Times New Roman" w:eastAsia="Times New Roman" w:hAnsi="Times New Roman" w:cs="Times New Roman"/>
          <w:sz w:val="24"/>
          <w:szCs w:val="24"/>
        </w:rPr>
        <w:t>обязано</w:t>
      </w:r>
      <w:proofErr w:type="gramEnd"/>
      <w:r>
        <w:rPr>
          <w:rFonts w:ascii="Times New Roman" w:eastAsia="Times New Roman" w:hAnsi="Times New Roman" w:cs="Times New Roman"/>
          <w:sz w:val="24"/>
          <w:szCs w:val="24"/>
        </w:rPr>
        <w:t xml:space="preserve"> исполнить в натуре условия обременения, в том числе публичного сервитута;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 указанного лица могут быть взысканы убытки, причиненные нарушением условий обременения, в том числе публичного сервитута, в доход  муниципального образования, а при отсутствии последнего — в доход субъекта Российской Федерации.</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Обременение, в том числе публичный сервитут, может быть прекращено или их условия могут быть изменены в случае:</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отсутствия или изменения государственного либо общественного интереса в обременении, в том числе в публичном сервитуте;</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невозможности или существенного затруднения использования имущества по его прямому назначению.</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 Прекращение обременения, в том числе публичного сервитута, или изменение их условий допускается на основании решения органа, принявшего решение об условиях приватизации, или иного уполномоченного органа либо на основании решения суда, принятого по иску собственника имущества.</w:t>
      </w:r>
    </w:p>
    <w:p w:rsidR="007549A8" w:rsidRDefault="007549A8" w:rsidP="007549A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Глава IV. Оплата и распределение денежных средств</w:t>
      </w:r>
    </w:p>
    <w:p w:rsidR="007549A8" w:rsidRDefault="007549A8" w:rsidP="007549A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от продажи муниципального имущества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Статья 16. Распределение денежных средств, полученных в результате сделок купли-продажи муниципального имущества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При продаже муниципального имущества законным средством платежа признается валюта Российской Федерации.</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продажи государственного имущества за пределами территории Российской Федерации в качестве средства платежа может использоваться валюта иностранных государств.</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Передача кредиторам муниципального имущества в зачет муниципального имущества на находящееся в частной собственности имущество не допускается, за исключением случаев, установленных Законом.</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Оплата приобретаемого покупателем муниципального имущества производится единовременно или в рассрочку. Срок рассрочки не может быть более чем один год.</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Решение о предоставлении рассрочки может быть принято в случае приватизации муниципального имущества в соответствии со </w:t>
      </w:r>
      <w:hyperlink r:id="rId13" w:history="1">
        <w:r>
          <w:rPr>
            <w:rStyle w:val="a3"/>
            <w:rFonts w:ascii="Times New Roman" w:eastAsia="Times New Roman" w:hAnsi="Times New Roman" w:cs="Times New Roman"/>
            <w:color w:val="auto"/>
            <w:sz w:val="24"/>
            <w:szCs w:val="24"/>
            <w:u w:val="none"/>
          </w:rPr>
          <w:t>статьей 24</w:t>
        </w:r>
      </w:hyperlink>
      <w:r>
        <w:rPr>
          <w:rFonts w:ascii="Times New Roman" w:eastAsia="Times New Roman" w:hAnsi="Times New Roman" w:cs="Times New Roman"/>
          <w:sz w:val="24"/>
          <w:szCs w:val="24"/>
        </w:rPr>
        <w:t xml:space="preserve"> Закона.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В решении о предоставлении рассрочки указываются сроки ее предоставления и порядок внесения платежей. Срок предоставления рассрочки и порядок внесения платежей должны содержаться в информационном сообщении о приватизации муниципального имущества.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6. На сумму денежных средств, по уплате которой предоставляется рассрочка, производится начисление процентов исходя из ставки, равной одной трети </w:t>
      </w:r>
      <w:hyperlink r:id="rId14" w:history="1">
        <w:r>
          <w:rPr>
            <w:rStyle w:val="a3"/>
            <w:rFonts w:ascii="Times New Roman" w:eastAsia="Times New Roman" w:hAnsi="Times New Roman" w:cs="Times New Roman"/>
            <w:color w:val="auto"/>
            <w:sz w:val="24"/>
            <w:szCs w:val="24"/>
            <w:u w:val="none"/>
          </w:rPr>
          <w:t>ставки рефинансирования</w:t>
        </w:r>
      </w:hyperlink>
      <w:r>
        <w:rPr>
          <w:rFonts w:ascii="Times New Roman" w:eastAsia="Times New Roman" w:hAnsi="Times New Roman" w:cs="Times New Roman"/>
          <w:sz w:val="24"/>
          <w:szCs w:val="24"/>
        </w:rPr>
        <w:t xml:space="preserve"> Центрального банка Российской Федерации, действующей на дату размещения на сайтах в сети «Интернет» объявления о продаже.</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Начисленные проценты перечисляются в порядке, установленном Бюджетным </w:t>
      </w:r>
      <w:hyperlink r:id="rId15" w:history="1">
        <w:r>
          <w:rPr>
            <w:rStyle w:val="a3"/>
            <w:rFonts w:ascii="Times New Roman" w:eastAsia="Times New Roman" w:hAnsi="Times New Roman" w:cs="Times New Roman"/>
            <w:color w:val="auto"/>
            <w:sz w:val="24"/>
            <w:szCs w:val="24"/>
            <w:u w:val="none"/>
          </w:rPr>
          <w:t>кодексом</w:t>
        </w:r>
      </w:hyperlink>
      <w:r>
        <w:rPr>
          <w:rFonts w:ascii="Times New Roman" w:eastAsia="Times New Roman" w:hAnsi="Times New Roman" w:cs="Times New Roman"/>
          <w:sz w:val="24"/>
          <w:szCs w:val="24"/>
        </w:rPr>
        <w:t xml:space="preserve"> Российской Федерации.</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Покупатель вправе оплатить приобретаемое государственное или муниципальное имущество досрочно.</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Право собственности на муниципальное имущество, приобретенное в рассрочку, переходит в установленном законодательством Российской Федерации порядке, и на такие случаи требования </w:t>
      </w:r>
      <w:hyperlink r:id="rId16" w:history="1">
        <w:r>
          <w:rPr>
            <w:rStyle w:val="a3"/>
            <w:rFonts w:ascii="Times New Roman" w:eastAsia="Times New Roman" w:hAnsi="Times New Roman" w:cs="Times New Roman"/>
            <w:color w:val="auto"/>
            <w:sz w:val="24"/>
            <w:szCs w:val="24"/>
            <w:u w:val="none"/>
          </w:rPr>
          <w:t>пункта 3 статьи 32</w:t>
        </w:r>
      </w:hyperlink>
      <w:r>
        <w:rPr>
          <w:rFonts w:ascii="Times New Roman" w:eastAsia="Times New Roman" w:hAnsi="Times New Roman" w:cs="Times New Roman"/>
          <w:sz w:val="24"/>
          <w:szCs w:val="24"/>
        </w:rPr>
        <w:t xml:space="preserve"> Закона не распространяются.</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Передача покупателю приобретенного в рассрочку имущества осуществляется в порядке, установленном законодательством Российской Федерации и договором купли-продажи, не позднее чем через тридцать дней </w:t>
      </w:r>
      <w:proofErr w:type="gramStart"/>
      <w:r>
        <w:rPr>
          <w:rFonts w:ascii="Times New Roman" w:eastAsia="Times New Roman" w:hAnsi="Times New Roman" w:cs="Times New Roman"/>
          <w:sz w:val="24"/>
          <w:szCs w:val="24"/>
        </w:rPr>
        <w:t>с даты заключения</w:t>
      </w:r>
      <w:proofErr w:type="gramEnd"/>
      <w:r>
        <w:rPr>
          <w:rFonts w:ascii="Times New Roman" w:eastAsia="Times New Roman" w:hAnsi="Times New Roman" w:cs="Times New Roman"/>
          <w:sz w:val="24"/>
          <w:szCs w:val="24"/>
        </w:rPr>
        <w:t xml:space="preserve"> договора.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 момента передачи покупателю приобретенного в рассрочку имущества и до момента его полной оплаты указанное имущество в силу Закона признается находящимся в залоге для обеспечения исполнения покупателем его обязанности по оплате приобретенного государственного или муниципального имущества.</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нарушения покупателем сроков и порядка внесения платежей обращается взыскание на заложенное имущество в судебном порядке.</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 покупателя могут быть взысканы также убытки, причиненные неисполнением договора купли-продажи.</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Порядок оплаты имущества, находящегося в муниципальной собственности, устанавливается органами местного самоуправления.</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Возврат денежных средств по недействительным сделкам купли-продажи муниципального имущества осуществляется </w:t>
      </w:r>
      <w:proofErr w:type="gramStart"/>
      <w:r>
        <w:rPr>
          <w:rFonts w:ascii="Times New Roman" w:eastAsia="Times New Roman" w:hAnsi="Times New Roman" w:cs="Times New Roman"/>
          <w:sz w:val="24"/>
          <w:szCs w:val="24"/>
        </w:rPr>
        <w:t xml:space="preserve">в соответствии с Бюджетным </w:t>
      </w:r>
      <w:hyperlink r:id="rId17" w:history="1">
        <w:proofErr w:type="spellStart"/>
        <w:r>
          <w:rPr>
            <w:rStyle w:val="a3"/>
            <w:rFonts w:ascii="Times New Roman" w:eastAsia="Times New Roman" w:hAnsi="Times New Roman" w:cs="Times New Roman"/>
            <w:color w:val="auto"/>
            <w:sz w:val="24"/>
            <w:szCs w:val="24"/>
            <w:u w:val="none"/>
          </w:rPr>
          <w:t>кодексом</w:t>
        </w:r>
      </w:hyperlink>
      <w:r>
        <w:rPr>
          <w:rFonts w:ascii="Times New Roman" w:eastAsia="Times New Roman" w:hAnsi="Times New Roman" w:cs="Times New Roman"/>
          <w:sz w:val="24"/>
          <w:szCs w:val="24"/>
        </w:rPr>
        <w:t>Российской</w:t>
      </w:r>
      <w:proofErr w:type="spellEnd"/>
      <w:r>
        <w:rPr>
          <w:rFonts w:ascii="Times New Roman" w:eastAsia="Times New Roman" w:hAnsi="Times New Roman" w:cs="Times New Roman"/>
          <w:sz w:val="24"/>
          <w:szCs w:val="24"/>
        </w:rPr>
        <w:t xml:space="preserve"> Федерации за счет местного бюджета на основании вступившего в силу</w:t>
      </w:r>
      <w:proofErr w:type="gramEnd"/>
      <w:r>
        <w:rPr>
          <w:rFonts w:ascii="Times New Roman" w:eastAsia="Times New Roman" w:hAnsi="Times New Roman" w:cs="Times New Roman"/>
          <w:sz w:val="24"/>
          <w:szCs w:val="24"/>
        </w:rPr>
        <w:t xml:space="preserve"> решения суда после передачи такого имущества в муниципальную собственность</w:t>
      </w:r>
    </w:p>
    <w:p w:rsidR="007549A8" w:rsidRDefault="007549A8" w:rsidP="007549A8">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Глава V. Заключительные положения</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Статья 19. Переходные положения</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gramStart"/>
      <w:r>
        <w:rPr>
          <w:rFonts w:ascii="Times New Roman" w:eastAsia="Times New Roman" w:hAnsi="Times New Roman" w:cs="Times New Roman"/>
          <w:sz w:val="24"/>
          <w:szCs w:val="24"/>
        </w:rPr>
        <w:t>С даты вступления</w:t>
      </w:r>
      <w:proofErr w:type="gramEnd"/>
      <w:r>
        <w:rPr>
          <w:rFonts w:ascii="Times New Roman" w:eastAsia="Times New Roman" w:hAnsi="Times New Roman" w:cs="Times New Roman"/>
          <w:sz w:val="24"/>
          <w:szCs w:val="24"/>
        </w:rPr>
        <w:t xml:space="preserve"> в силу настоящего Положения продажа муниципального имущества осуществляется в порядке, предусмотренном настоящим Положением, за исключением случаев, если до указанной даты размещено в установленном порядке информационное сообщение или иным образом направлена оферта для заключения сделки приватизации муниципального имущества. В этих случаях сделки на основании такого информационного сообщения или оферты должны заключаться в соответствии с ранее действовавшими правовыми актами местного самоуправления и законодательством Российской Федерации о приватизации.</w:t>
      </w:r>
    </w:p>
    <w:p w:rsidR="007549A8" w:rsidRDefault="007549A8" w:rsidP="007549A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 </w:t>
      </w:r>
      <w:proofErr w:type="gramStart"/>
      <w:r>
        <w:rPr>
          <w:rFonts w:ascii="Times New Roman" w:eastAsia="Times New Roman" w:hAnsi="Times New Roman" w:cs="Times New Roman"/>
          <w:sz w:val="24"/>
          <w:szCs w:val="24"/>
        </w:rPr>
        <w:t>С даты вступления в силу настоящего Положения находящиеся в муниципальной собственности акции закрытых акционерных обществ, доли в обществах с ограниченной ответственностью, вклады в товариществах на вере могут быть отчуждены в порядке реализации преимущественного права их приобретения участниками по цене, определяемой в соответствии с законодательством Российской Федерации об оценочной деятельности, а в случае отказа реализации преимущественного права — способами, установленными настоящим Положением.</w:t>
      </w:r>
      <w:proofErr w:type="gramEnd"/>
    </w:p>
    <w:p w:rsidR="007549A8" w:rsidRDefault="007549A8" w:rsidP="007549A8"/>
    <w:p w:rsidR="00011EB7" w:rsidRDefault="00011EB7"/>
    <w:sectPr w:rsidR="00011EB7" w:rsidSect="00011E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806F2"/>
    <w:multiLevelType w:val="multilevel"/>
    <w:tmpl w:val="593021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25E1632"/>
    <w:multiLevelType w:val="multilevel"/>
    <w:tmpl w:val="5CE29E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ECE144B"/>
    <w:multiLevelType w:val="multilevel"/>
    <w:tmpl w:val="76FC06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7EDE5CC1"/>
    <w:multiLevelType w:val="multilevel"/>
    <w:tmpl w:val="40E639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549A8"/>
    <w:rsid w:val="00011EB7"/>
    <w:rsid w:val="000513D9"/>
    <w:rsid w:val="00403613"/>
    <w:rsid w:val="004A378A"/>
    <w:rsid w:val="005F2987"/>
    <w:rsid w:val="007549A8"/>
    <w:rsid w:val="007C1DC3"/>
    <w:rsid w:val="007C6AFB"/>
    <w:rsid w:val="00832364"/>
    <w:rsid w:val="00893F77"/>
    <w:rsid w:val="00961124"/>
    <w:rsid w:val="00A956F3"/>
    <w:rsid w:val="00C00311"/>
    <w:rsid w:val="00D525AC"/>
    <w:rsid w:val="00F61051"/>
    <w:rsid w:val="00FB46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9A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549A8"/>
    <w:rPr>
      <w:color w:val="0000FF"/>
      <w:u w:val="single"/>
    </w:rPr>
  </w:style>
  <w:style w:type="paragraph" w:customStyle="1" w:styleId="ConsPlusNormal">
    <w:name w:val="ConsPlusNormal"/>
    <w:rsid w:val="007549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7549A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078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C738760B4094ED740D6CFF437347CC6ECDFBBE0DE439168F19D990525AAF128CB75ED4AA8966CA6G2N8N" TargetMode="External"/><Relationship Id="rId13" Type="http://schemas.openxmlformats.org/officeDocument/2006/relationships/hyperlink" Target="consultantplus://offline/ref=00ED49D262E3F9B2CC636B530EB43488C2293DD40E9DCE9D9AA1A52E40DB833534937F72CF8CCB79x3A4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se.garant.ru/12154854/" TargetMode="External"/><Relationship Id="rId12" Type="http://schemas.openxmlformats.org/officeDocument/2006/relationships/hyperlink" Target="consultantplus://offline/ref=DF4A8A23057399F927757EC951627A243CE994F5FDA4B23360638EAF10KBEFH" TargetMode="External"/><Relationship Id="rId17" Type="http://schemas.openxmlformats.org/officeDocument/2006/relationships/hyperlink" Target="consultantplus://offline/ref=00ED49D262E3F9B2CC636B530EB43488C22938D00F9BCE9D9AA1A52E40xDABI" TargetMode="External"/><Relationship Id="rId2" Type="http://schemas.openxmlformats.org/officeDocument/2006/relationships/styles" Target="styles.xml"/><Relationship Id="rId16" Type="http://schemas.openxmlformats.org/officeDocument/2006/relationships/hyperlink" Target="consultantplus://offline/ref=00ED49D262E3F9B2CC636B530EB43488C2293DD40E9DCE9D9AA1A52E40DB833534937F72CF8CCC7Bx3A5I" TargetMode="External"/><Relationship Id="rId1" Type="http://schemas.openxmlformats.org/officeDocument/2006/relationships/numbering" Target="numbering.xml"/><Relationship Id="rId6" Type="http://schemas.openxmlformats.org/officeDocument/2006/relationships/hyperlink" Target="consultantplus://offline/ref=412123F8900AE508CD699DEA1A48EB38F298B1E935B59E00552B2679A5sFa3L" TargetMode="External"/><Relationship Id="rId11" Type="http://schemas.openxmlformats.org/officeDocument/2006/relationships/hyperlink" Target="consultantplus://offline/ref=AC738760B4094ED740D6CFF437347CC6ECD7BBE5DE469168F19D990525AAF128CB75ED4AA8966CA6G2N9N" TargetMode="External"/><Relationship Id="rId5" Type="http://schemas.openxmlformats.org/officeDocument/2006/relationships/hyperlink" Target="consultantplus://offline/ref=B78B230C461442AC94411204090D05BAD3BF4E8AB8C10A1A806728D1BB57FC5B3B1D759ED2CA5F207CK9L" TargetMode="External"/><Relationship Id="rId15" Type="http://schemas.openxmlformats.org/officeDocument/2006/relationships/hyperlink" Target="consultantplus://offline/ref=00ED49D262E3F9B2CC636B530EB43488C22938D00F9BCE9D9AA1A52E40xDABI" TargetMode="External"/><Relationship Id="rId10" Type="http://schemas.openxmlformats.org/officeDocument/2006/relationships/hyperlink" Target="consultantplus://offline/ref=AC738760B4094ED740D6CFF437347CC6ECDFBBE0DE439168F19D990525AAF128CB75ED4AA8966CA6G2N8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C738760B4094ED740D6CFF437347CC6ECDFBFE7D5479168F19D990525AAF128CB75ED48AEG9N4N" TargetMode="External"/><Relationship Id="rId14" Type="http://schemas.openxmlformats.org/officeDocument/2006/relationships/hyperlink" Target="consultantplus://offline/ref=00ED49D262E3F9B2CC636B530EB43488C22238D50F93939792F8A92Cx4A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1</Pages>
  <Words>5558</Words>
  <Characters>31686</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37170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Petraki</dc:creator>
  <cp:lastModifiedBy>KorchikON</cp:lastModifiedBy>
  <cp:revision>12</cp:revision>
  <cp:lastPrinted>2017-06-28T09:32:00Z</cp:lastPrinted>
  <dcterms:created xsi:type="dcterms:W3CDTF">2017-04-05T09:45:00Z</dcterms:created>
  <dcterms:modified xsi:type="dcterms:W3CDTF">2017-10-04T07:21:00Z</dcterms:modified>
</cp:coreProperties>
</file>